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82C9" w14:textId="77777777" w:rsidR="00F404B7" w:rsidRPr="00D9614B" w:rsidRDefault="00F404B7" w:rsidP="00F404B7">
      <w:pPr>
        <w:rPr>
          <w:rFonts w:ascii="Aptos" w:hAnsi="Aptos" w:cs="Arial"/>
          <w:color w:val="222222"/>
          <w:shd w:val="clear" w:color="auto" w:fill="FFFFFF"/>
        </w:rPr>
      </w:pPr>
      <w:r w:rsidRPr="00D9614B">
        <w:rPr>
          <w:rFonts w:ascii="Aptos" w:hAnsi="Aptos" w:cs="Arial"/>
          <w:color w:val="222222"/>
          <w:shd w:val="clear" w:color="auto" w:fill="FFFFFF"/>
        </w:rPr>
        <w:t>DRAFT ISASS Member Comment letter</w:t>
      </w:r>
    </w:p>
    <w:p w14:paraId="33BE1AF5" w14:textId="472670B1" w:rsidR="00F404B7" w:rsidRPr="00D9614B" w:rsidRDefault="00F404B7" w:rsidP="00F404B7">
      <w:pPr>
        <w:rPr>
          <w:rStyle w:val="Hyperlink"/>
          <w:rFonts w:ascii="Aptos" w:hAnsi="Aptos"/>
        </w:rPr>
      </w:pPr>
      <w:r w:rsidRPr="00D9614B">
        <w:rPr>
          <w:rFonts w:ascii="Aptos" w:hAnsi="Aptos" w:cs="Arial"/>
        </w:rPr>
        <w:t>Submission Link:</w:t>
      </w:r>
      <w:r w:rsidRPr="00D9614B">
        <w:rPr>
          <w:rFonts w:ascii="Aptos" w:hAnsi="Aptos"/>
        </w:rPr>
        <w:t xml:space="preserve"> </w:t>
      </w:r>
      <w:hyperlink r:id="rId4" w:history="1">
        <w:r w:rsidR="00DE1548" w:rsidRPr="00D54E8D">
          <w:rPr>
            <w:rStyle w:val="Hyperlink"/>
          </w:rPr>
          <w:t>https://www.re</w:t>
        </w:r>
        <w:r w:rsidR="00DE1548" w:rsidRPr="00D54E8D">
          <w:rPr>
            <w:rStyle w:val="Hyperlink"/>
          </w:rPr>
          <w:t>g</w:t>
        </w:r>
        <w:r w:rsidR="00DE1548" w:rsidRPr="00D54E8D">
          <w:rPr>
            <w:rStyle w:val="Hyperlink"/>
          </w:rPr>
          <w:t>ulations.gov/commenton/CMS-2025-0028-0013</w:t>
        </w:r>
      </w:hyperlink>
      <w:r w:rsidR="00DE1548">
        <w:t xml:space="preserve"> </w:t>
      </w:r>
    </w:p>
    <w:p w14:paraId="60033488" w14:textId="760341EF" w:rsidR="00F404B7" w:rsidRPr="00D9614B" w:rsidRDefault="00F404B7" w:rsidP="00F404B7">
      <w:pPr>
        <w:rPr>
          <w:rStyle w:val="Hyperlink"/>
          <w:rFonts w:ascii="Aptos" w:hAnsi="Aptos"/>
        </w:rPr>
      </w:pPr>
    </w:p>
    <w:p w14:paraId="760569AD" w14:textId="77777777" w:rsidR="00F404B7" w:rsidRPr="00D9614B" w:rsidRDefault="00F404B7" w:rsidP="00F404B7">
      <w:pPr>
        <w:rPr>
          <w:rFonts w:ascii="Aptos" w:hAnsi="Aptos" w:cs="Arial"/>
          <w:color w:val="222222"/>
          <w:shd w:val="clear" w:color="auto" w:fill="FFFFFF"/>
        </w:rPr>
      </w:pPr>
    </w:p>
    <w:p w14:paraId="361CF47D" w14:textId="61D37DB8" w:rsidR="00F404B7" w:rsidRPr="00D9614B" w:rsidRDefault="00F404B7" w:rsidP="00F404B7">
      <w:pPr>
        <w:rPr>
          <w:rFonts w:ascii="Aptos" w:hAnsi="Aptos" w:cs="Arial"/>
          <w:color w:val="222222"/>
          <w:shd w:val="clear" w:color="auto" w:fill="FFFFFF"/>
        </w:rPr>
      </w:pPr>
      <w:r w:rsidRPr="00D9614B">
        <w:rPr>
          <w:rFonts w:ascii="Aptos" w:hAnsi="Aptos" w:cs="Arial"/>
          <w:color w:val="222222"/>
          <w:shd w:val="clear" w:color="auto" w:fill="FFFFFF"/>
        </w:rPr>
        <w:t xml:space="preserve">Dear </w:t>
      </w:r>
      <w:r w:rsidR="009D768A" w:rsidRPr="00D9614B">
        <w:rPr>
          <w:rFonts w:ascii="Aptos" w:hAnsi="Aptos" w:cs="Arial"/>
          <w:color w:val="222222"/>
          <w:shd w:val="clear" w:color="auto" w:fill="FFFFFF"/>
        </w:rPr>
        <w:t>Dr. Oz</w:t>
      </w:r>
      <w:r w:rsidRPr="00D9614B">
        <w:rPr>
          <w:rFonts w:ascii="Aptos" w:hAnsi="Aptos" w:cs="Arial"/>
          <w:color w:val="222222"/>
          <w:shd w:val="clear" w:color="auto" w:fill="FFFFFF"/>
        </w:rPr>
        <w:t>,</w:t>
      </w:r>
    </w:p>
    <w:p w14:paraId="50AF4693" w14:textId="698FB00C" w:rsidR="009D768A" w:rsidRPr="009D768A" w:rsidRDefault="009D768A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9D768A">
        <w:rPr>
          <w:rFonts w:ascii="Aptos" w:hAnsi="Aptos" w:cs="Arial"/>
          <w:color w:val="222222"/>
          <w:shd w:val="clear" w:color="auto" w:fill="FFFFFF"/>
        </w:rPr>
        <w:t xml:space="preserve">As a practicing spine surgeon and member of </w:t>
      </w:r>
      <w:r w:rsidRPr="00D9614B">
        <w:rPr>
          <w:rFonts w:ascii="Aptos" w:hAnsi="Aptos" w:cs="Arial"/>
          <w:color w:val="222222"/>
          <w:shd w:val="clear" w:color="auto" w:fill="FFFFFF"/>
        </w:rPr>
        <w:t xml:space="preserve">ISASS, 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I respectfully urge CMS to reassign spinal </w:t>
      </w:r>
      <w:bookmarkStart w:id="0" w:name="_Hlk199347183"/>
      <w:r w:rsidRPr="009D768A">
        <w:rPr>
          <w:rFonts w:ascii="Aptos" w:hAnsi="Aptos" w:cs="Arial"/>
          <w:color w:val="222222"/>
          <w:shd w:val="clear" w:color="auto" w:fill="FFFFFF"/>
        </w:rPr>
        <w:t xml:space="preserve">fusion procedures involving sacroiliac joint (SIJ) fusion and pelvic fixation </w:t>
      </w:r>
      <w:bookmarkEnd w:id="0"/>
      <w:r w:rsidRPr="009D768A">
        <w:rPr>
          <w:rFonts w:ascii="Aptos" w:hAnsi="Aptos" w:cs="Arial"/>
          <w:color w:val="222222"/>
          <w:shd w:val="clear" w:color="auto" w:fill="FFFFFF"/>
        </w:rPr>
        <w:t>components to higher-severity MS-DRG</w:t>
      </w:r>
      <w:r w:rsidR="00F565C7" w:rsidRPr="00D9614B">
        <w:rPr>
          <w:rFonts w:ascii="Aptos" w:hAnsi="Aptos" w:cs="Arial"/>
          <w:color w:val="222222"/>
          <w:shd w:val="clear" w:color="auto" w:fill="FFFFFF"/>
        </w:rPr>
        <w:t>s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 in the FY 2026 IPPS rulemaking.</w:t>
      </w:r>
    </w:p>
    <w:p w14:paraId="6F335C20" w14:textId="1E81A1AC" w:rsidR="009D768A" w:rsidRPr="009D768A" w:rsidRDefault="00F565C7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D9614B">
        <w:rPr>
          <w:rFonts w:ascii="Aptos" w:hAnsi="Aptos" w:cs="Arial"/>
          <w:color w:val="222222"/>
          <w:shd w:val="clear" w:color="auto" w:fill="FFFFFF"/>
        </w:rPr>
        <w:t>P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rocedures </w:t>
      </w:r>
      <w:r w:rsidRPr="00D9614B">
        <w:rPr>
          <w:rFonts w:ascii="Aptos" w:hAnsi="Aptos" w:cs="Arial"/>
          <w:color w:val="222222"/>
          <w:shd w:val="clear" w:color="auto" w:fill="FFFFFF"/>
        </w:rPr>
        <w:t xml:space="preserve">involving 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SIJ fusion and pelvic fixation </w:t>
      </w:r>
      <w:r w:rsidRPr="00D9614B">
        <w:rPr>
          <w:rFonts w:ascii="Aptos" w:hAnsi="Aptos" w:cs="Arial"/>
          <w:color w:val="222222"/>
          <w:shd w:val="clear" w:color="auto" w:fill="FFFFFF"/>
        </w:rPr>
        <w:t xml:space="preserve">adjunctive to spinal fusion 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are not equivalent to standard </w:t>
      </w:r>
      <w:r w:rsidR="009D768A" w:rsidRPr="00D9614B">
        <w:rPr>
          <w:rFonts w:ascii="Aptos" w:hAnsi="Aptos" w:cs="Arial"/>
          <w:color w:val="222222"/>
          <w:shd w:val="clear" w:color="auto" w:fill="FFFFFF"/>
        </w:rPr>
        <w:t>spinal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 fusion cases. Incorporating </w:t>
      </w:r>
      <w:bookmarkStart w:id="1" w:name="_Hlk199347687"/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pelvic fixation </w:t>
      </w:r>
      <w:r w:rsidR="00CA2FA7" w:rsidRPr="00D9614B">
        <w:rPr>
          <w:rFonts w:ascii="Aptos" w:hAnsi="Aptos" w:cs="Arial"/>
          <w:color w:val="222222"/>
          <w:shd w:val="clear" w:color="auto" w:fill="FFFFFF"/>
        </w:rPr>
        <w:t>and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 SIJ fusion </w:t>
      </w:r>
      <w:bookmarkEnd w:id="1"/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into a spinal construct represents a substantial increase in surgical complexity. These cases often address multi-segment instability, deformity, or other advanced spinal pathology that requires extension of the fusion into the pelvis for durable stability. The operative demands, intraoperative risk, </w:t>
      </w:r>
      <w:r w:rsidR="005F537B" w:rsidRPr="00D9614B">
        <w:rPr>
          <w:rFonts w:ascii="Aptos" w:hAnsi="Aptos" w:cs="Arial"/>
          <w:color w:val="222222"/>
          <w:shd w:val="clear" w:color="auto" w:fill="FFFFFF"/>
        </w:rPr>
        <w:t xml:space="preserve">instrumentation costs 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 xml:space="preserve">and clinical decision-making associated with these cases differ meaningfully from more routine </w:t>
      </w:r>
      <w:r w:rsidR="009D768A" w:rsidRPr="00D9614B">
        <w:rPr>
          <w:rFonts w:ascii="Aptos" w:hAnsi="Aptos" w:cs="Arial"/>
          <w:color w:val="222222"/>
          <w:shd w:val="clear" w:color="auto" w:fill="FFFFFF"/>
        </w:rPr>
        <w:t xml:space="preserve">spinal </w:t>
      </w:r>
      <w:r w:rsidR="009D768A" w:rsidRPr="009D768A">
        <w:rPr>
          <w:rFonts w:ascii="Aptos" w:hAnsi="Aptos" w:cs="Arial"/>
          <w:color w:val="222222"/>
          <w:shd w:val="clear" w:color="auto" w:fill="FFFFFF"/>
        </w:rPr>
        <w:t>fusion procedures.</w:t>
      </w:r>
    </w:p>
    <w:p w14:paraId="206238F4" w14:textId="2747DF7F" w:rsidR="009D768A" w:rsidRPr="009D768A" w:rsidRDefault="009D768A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9D768A">
        <w:rPr>
          <w:rFonts w:ascii="Aptos" w:hAnsi="Aptos" w:cs="Arial"/>
          <w:color w:val="222222"/>
          <w:shd w:val="clear" w:color="auto" w:fill="FFFFFF"/>
        </w:rPr>
        <w:t xml:space="preserve">Despite this, current MS-DRG groupings place these </w:t>
      </w:r>
      <w:r w:rsidR="00D3604F" w:rsidRPr="00D9614B">
        <w:rPr>
          <w:rFonts w:ascii="Aptos" w:hAnsi="Aptos" w:cs="Arial"/>
          <w:color w:val="222222"/>
          <w:shd w:val="clear" w:color="auto" w:fill="FFFFFF"/>
        </w:rPr>
        <w:t>cases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 into the same categories as cases with far less surgical intensity. This misclassification underrepresents the clinical </w:t>
      </w:r>
      <w:r w:rsidR="00DD066F" w:rsidRPr="009D768A">
        <w:rPr>
          <w:rFonts w:ascii="Aptos" w:hAnsi="Aptos" w:cs="Arial"/>
          <w:color w:val="222222"/>
          <w:shd w:val="clear" w:color="auto" w:fill="FFFFFF"/>
        </w:rPr>
        <w:t xml:space="preserve">reality </w:t>
      </w:r>
      <w:r w:rsidR="00387C43" w:rsidRPr="00D9614B">
        <w:rPr>
          <w:rFonts w:ascii="Aptos" w:hAnsi="Aptos" w:cs="Arial"/>
          <w:color w:val="222222"/>
          <w:shd w:val="clear" w:color="auto" w:fill="FFFFFF"/>
        </w:rPr>
        <w:t xml:space="preserve">and resource utilization 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of these procedures and fails to align with the goal of accurate, </w:t>
      </w:r>
      <w:r w:rsidR="004F5558" w:rsidRPr="00D9614B">
        <w:rPr>
          <w:rFonts w:ascii="Aptos" w:hAnsi="Aptos" w:cs="Arial"/>
          <w:color w:val="222222"/>
          <w:shd w:val="clear" w:color="auto" w:fill="FFFFFF"/>
        </w:rPr>
        <w:t>cost</w:t>
      </w:r>
      <w:r w:rsidRPr="009D768A">
        <w:rPr>
          <w:rFonts w:ascii="Aptos" w:hAnsi="Aptos" w:cs="Arial"/>
          <w:color w:val="222222"/>
          <w:shd w:val="clear" w:color="auto" w:fill="FFFFFF"/>
        </w:rPr>
        <w:t>-based hospital reimbursement.</w:t>
      </w:r>
      <w:r w:rsidR="00274290" w:rsidRPr="00D9614B">
        <w:rPr>
          <w:rFonts w:ascii="Aptos" w:hAnsi="Aptos" w:cs="Arial"/>
          <w:color w:val="222222"/>
          <w:shd w:val="clear" w:color="auto" w:fill="FFFFFF"/>
        </w:rPr>
        <w:t xml:space="preserve"> </w:t>
      </w:r>
    </w:p>
    <w:p w14:paraId="732FAFE5" w14:textId="5CC5FC16" w:rsidR="009D768A" w:rsidRPr="009D768A" w:rsidRDefault="009D768A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9D768A">
        <w:rPr>
          <w:rFonts w:ascii="Aptos" w:hAnsi="Aptos" w:cs="Arial"/>
          <w:color w:val="222222"/>
          <w:shd w:val="clear" w:color="auto" w:fill="FFFFFF"/>
        </w:rPr>
        <w:t>CMS has previously acted to revise DRG assignments when clinical differences</w:t>
      </w:r>
      <w:r w:rsidR="00387C43" w:rsidRPr="00D9614B">
        <w:rPr>
          <w:rFonts w:ascii="Aptos" w:hAnsi="Aptos" w:cs="Arial"/>
          <w:color w:val="222222"/>
          <w:shd w:val="clear" w:color="auto" w:fill="FFFFFF"/>
        </w:rPr>
        <w:t xml:space="preserve"> and instrumentation costs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 warranted a distinction</w:t>
      </w:r>
      <w:r w:rsidR="0094671A" w:rsidRPr="00D9614B">
        <w:rPr>
          <w:rFonts w:ascii="Aptos" w:hAnsi="Aptos" w:cs="Arial"/>
          <w:color w:val="222222"/>
          <w:shd w:val="clear" w:color="auto" w:fill="FFFFFF"/>
        </w:rPr>
        <w:t xml:space="preserve">, 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as was the case with </w:t>
      </w:r>
      <w:r w:rsidR="009F111D" w:rsidRPr="00D9614B">
        <w:rPr>
          <w:rFonts w:ascii="Aptos" w:hAnsi="Aptos" w:cs="Arial"/>
          <w:color w:val="222222"/>
          <w:shd w:val="clear" w:color="auto" w:fill="FFFFFF"/>
        </w:rPr>
        <w:t xml:space="preserve">custom-made anatomically designed interbody fusion devices 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in FY 2025. The same principle applies here. Reassignment of these cases would not represent new policy, but rather the logical extension of CMS’s ongoing efforts to ensure MS-DRG assignments reflect the complexity and resource needs of </w:t>
      </w:r>
      <w:r w:rsidR="00CA4B7F" w:rsidRPr="00D9614B">
        <w:rPr>
          <w:rFonts w:ascii="Aptos" w:hAnsi="Aptos" w:cs="Arial"/>
          <w:color w:val="222222"/>
          <w:shd w:val="clear" w:color="auto" w:fill="FFFFFF"/>
        </w:rPr>
        <w:t>advanced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 surgical care.</w:t>
      </w:r>
    </w:p>
    <w:p w14:paraId="077BDA6F" w14:textId="0923F0E7" w:rsidR="009D768A" w:rsidRPr="009D768A" w:rsidRDefault="009D768A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9D768A">
        <w:rPr>
          <w:rFonts w:ascii="Aptos" w:hAnsi="Aptos" w:cs="Arial"/>
          <w:color w:val="222222"/>
          <w:shd w:val="clear" w:color="auto" w:fill="FFFFFF"/>
        </w:rPr>
        <w:t>I strongly encourage CMS to apply the same standard to cases</w:t>
      </w:r>
      <w:r w:rsidR="00CA4B7F" w:rsidRPr="00D9614B">
        <w:rPr>
          <w:rFonts w:ascii="Aptos" w:hAnsi="Aptos" w:cs="Arial"/>
          <w:color w:val="222222"/>
          <w:shd w:val="clear" w:color="auto" w:fill="FFFFFF"/>
        </w:rPr>
        <w:t xml:space="preserve"> where pelvic fixation and SIJ fusion are performed adjunctive to spinal fusions</w:t>
      </w:r>
      <w:r w:rsidRPr="009D768A">
        <w:rPr>
          <w:rFonts w:ascii="Aptos" w:hAnsi="Aptos" w:cs="Arial"/>
          <w:color w:val="222222"/>
          <w:shd w:val="clear" w:color="auto" w:fill="FFFFFF"/>
        </w:rPr>
        <w:t>. Appropriate MS-DRG assignment supports accurate reimbursement</w:t>
      </w:r>
      <w:r w:rsidR="00B80AD0" w:rsidRPr="00D9614B">
        <w:rPr>
          <w:rFonts w:ascii="Aptos" w:hAnsi="Aptos" w:cs="Arial"/>
          <w:color w:val="222222"/>
          <w:shd w:val="clear" w:color="auto" w:fill="FFFFFF"/>
        </w:rPr>
        <w:t xml:space="preserve"> </w:t>
      </w:r>
      <w:r w:rsidR="00B80AD0" w:rsidRPr="009D768A">
        <w:rPr>
          <w:rFonts w:ascii="Aptos" w:hAnsi="Aptos" w:cs="Arial"/>
          <w:color w:val="222222"/>
          <w:shd w:val="clear" w:color="auto" w:fill="FFFFFF"/>
        </w:rPr>
        <w:t>and</w:t>
      </w:r>
      <w:r w:rsidRPr="009D768A">
        <w:rPr>
          <w:rFonts w:ascii="Aptos" w:hAnsi="Aptos" w:cs="Arial"/>
          <w:color w:val="222222"/>
          <w:shd w:val="clear" w:color="auto" w:fill="FFFFFF"/>
        </w:rPr>
        <w:t xml:space="preserve"> preserves access to care for </w:t>
      </w:r>
      <w:r w:rsidR="00484A3B" w:rsidRPr="00D9614B">
        <w:rPr>
          <w:rFonts w:ascii="Aptos" w:hAnsi="Aptos" w:cs="Arial"/>
          <w:color w:val="222222"/>
          <w:shd w:val="clear" w:color="auto" w:fill="FFFFFF"/>
        </w:rPr>
        <w:t>Medicare beneficiaries with complex clinical needs</w:t>
      </w:r>
      <w:r w:rsidRPr="009D768A">
        <w:rPr>
          <w:rFonts w:ascii="Aptos" w:hAnsi="Aptos" w:cs="Arial"/>
          <w:color w:val="222222"/>
          <w:shd w:val="clear" w:color="auto" w:fill="FFFFFF"/>
        </w:rPr>
        <w:t>.</w:t>
      </w:r>
    </w:p>
    <w:p w14:paraId="357779B7" w14:textId="757A59C7" w:rsidR="009D768A" w:rsidRPr="009D768A" w:rsidRDefault="009D768A" w:rsidP="009D768A">
      <w:pPr>
        <w:jc w:val="both"/>
        <w:rPr>
          <w:rFonts w:ascii="Aptos" w:hAnsi="Aptos" w:cs="Arial"/>
          <w:color w:val="222222"/>
          <w:shd w:val="clear" w:color="auto" w:fill="FFFFFF"/>
        </w:rPr>
      </w:pPr>
      <w:r w:rsidRPr="009D768A">
        <w:rPr>
          <w:rFonts w:ascii="Aptos" w:hAnsi="Aptos" w:cs="Arial"/>
          <w:color w:val="222222"/>
          <w:shd w:val="clear" w:color="auto" w:fill="FFFFFF"/>
        </w:rPr>
        <w:t xml:space="preserve">Thank you for </w:t>
      </w:r>
      <w:r w:rsidRPr="00D9614B">
        <w:rPr>
          <w:rFonts w:ascii="Aptos" w:hAnsi="Aptos" w:cs="Arial"/>
          <w:color w:val="222222"/>
          <w:shd w:val="clear" w:color="auto" w:fill="FFFFFF"/>
        </w:rPr>
        <w:t xml:space="preserve">the opportunity to comment and </w:t>
      </w:r>
      <w:r w:rsidRPr="009D768A">
        <w:rPr>
          <w:rFonts w:ascii="Aptos" w:hAnsi="Aptos" w:cs="Arial"/>
          <w:color w:val="222222"/>
          <w:shd w:val="clear" w:color="auto" w:fill="FFFFFF"/>
        </w:rPr>
        <w:t>your thoughtful consideration of this request.</w:t>
      </w:r>
    </w:p>
    <w:p w14:paraId="01BFFE72" w14:textId="77777777" w:rsidR="00F404B7" w:rsidRPr="00D9614B" w:rsidRDefault="00F404B7" w:rsidP="00F404B7">
      <w:pPr>
        <w:rPr>
          <w:rFonts w:ascii="Aptos" w:hAnsi="Aptos" w:cs="Arial"/>
          <w:color w:val="222222"/>
          <w:shd w:val="clear" w:color="auto" w:fill="FFFFFF"/>
        </w:rPr>
      </w:pPr>
    </w:p>
    <w:p w14:paraId="3D91121D" w14:textId="77777777" w:rsidR="00F404B7" w:rsidRPr="00D9614B" w:rsidRDefault="00F404B7" w:rsidP="00F404B7">
      <w:pPr>
        <w:rPr>
          <w:rFonts w:ascii="Aptos" w:hAnsi="Aptos" w:cs="Arial"/>
          <w:color w:val="222222"/>
          <w:shd w:val="clear" w:color="auto" w:fill="FFFFFF"/>
        </w:rPr>
      </w:pPr>
      <w:r w:rsidRPr="00D9614B">
        <w:rPr>
          <w:rFonts w:ascii="Aptos" w:hAnsi="Aptos" w:cs="Arial"/>
          <w:color w:val="222222"/>
          <w:shd w:val="clear" w:color="auto" w:fill="FFFFFF"/>
        </w:rPr>
        <w:t>Sincerely</w:t>
      </w:r>
    </w:p>
    <w:p w14:paraId="0A8C42B0" w14:textId="411D68A2" w:rsidR="001176BB" w:rsidRPr="00D9614B" w:rsidRDefault="00F404B7">
      <w:pPr>
        <w:rPr>
          <w:rFonts w:ascii="Aptos" w:hAnsi="Aptos"/>
        </w:rPr>
      </w:pPr>
      <w:r w:rsidRPr="00D9614B">
        <w:rPr>
          <w:rFonts w:ascii="Aptos" w:hAnsi="Aptos" w:cs="Arial"/>
          <w:color w:val="222222"/>
          <w:shd w:val="clear" w:color="auto" w:fill="FFFFFF"/>
        </w:rPr>
        <w:t>[insert name, degrees, titles and signatures here]</w:t>
      </w:r>
    </w:p>
    <w:sectPr w:rsidR="001176BB" w:rsidRPr="00D9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7"/>
    <w:rsid w:val="00115DB5"/>
    <w:rsid w:val="001176BB"/>
    <w:rsid w:val="00167E81"/>
    <w:rsid w:val="00274290"/>
    <w:rsid w:val="00336D9A"/>
    <w:rsid w:val="00387C43"/>
    <w:rsid w:val="00484A3B"/>
    <w:rsid w:val="004F5558"/>
    <w:rsid w:val="005F537B"/>
    <w:rsid w:val="0094671A"/>
    <w:rsid w:val="009D768A"/>
    <w:rsid w:val="009F111D"/>
    <w:rsid w:val="00AF44FD"/>
    <w:rsid w:val="00B80AD0"/>
    <w:rsid w:val="00CA2FA7"/>
    <w:rsid w:val="00CA4B7F"/>
    <w:rsid w:val="00D3604F"/>
    <w:rsid w:val="00D902F1"/>
    <w:rsid w:val="00D9614B"/>
    <w:rsid w:val="00DD066F"/>
    <w:rsid w:val="00DE1548"/>
    <w:rsid w:val="00EF27DA"/>
    <w:rsid w:val="00F404B7"/>
    <w:rsid w:val="00F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28C8"/>
  <w15:chartTrackingRefBased/>
  <w15:docId w15:val="{D2F8C379-DA95-4B3D-B3AF-5F68D3F1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4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5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ulations.gov/commenton/CMS-2025-0028-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Golden, Nikki</dc:creator>
  <cp:keywords/>
  <dc:description/>
  <cp:lastModifiedBy>Jeff Zigler</cp:lastModifiedBy>
  <cp:revision>3</cp:revision>
  <dcterms:created xsi:type="dcterms:W3CDTF">2025-05-29T10:48:00Z</dcterms:created>
  <dcterms:modified xsi:type="dcterms:W3CDTF">2025-05-29T10:49:00Z</dcterms:modified>
</cp:coreProperties>
</file>